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50" w:rsidRPr="00E46C62" w:rsidRDefault="00104450" w:rsidP="00BD41A1">
      <w:pPr>
        <w:jc w:val="center"/>
        <w:rPr>
          <w:b/>
          <w:bCs/>
        </w:rPr>
      </w:pPr>
      <w:r w:rsidRPr="00E46C62">
        <w:rPr>
          <w:b/>
          <w:bCs/>
        </w:rPr>
        <w:t>Children’s Cabinet Advisory Board (CCAB)</w:t>
      </w:r>
    </w:p>
    <w:p w:rsidR="00104450" w:rsidRPr="00E46C62" w:rsidRDefault="00104450" w:rsidP="00BD41A1">
      <w:pPr>
        <w:jc w:val="center"/>
        <w:rPr>
          <w:b/>
          <w:bCs/>
        </w:rPr>
      </w:pPr>
      <w:r w:rsidRPr="00E46C62">
        <w:rPr>
          <w:b/>
          <w:bCs/>
        </w:rPr>
        <w:t>Regular Meeting</w:t>
      </w:r>
    </w:p>
    <w:p w:rsidR="00104450" w:rsidRPr="00E46C62" w:rsidRDefault="00104450" w:rsidP="00BD41A1">
      <w:pPr>
        <w:jc w:val="center"/>
        <w:rPr>
          <w:b/>
          <w:bCs/>
        </w:rPr>
      </w:pPr>
      <w:r w:rsidRPr="00E46C62">
        <w:rPr>
          <w:b/>
          <w:bCs/>
        </w:rPr>
        <w:t xml:space="preserve">Tuesday, </w:t>
      </w:r>
      <w:r w:rsidR="00BE0271">
        <w:rPr>
          <w:b/>
          <w:bCs/>
        </w:rPr>
        <w:t>January 10</w:t>
      </w:r>
      <w:r w:rsidR="00B87C6B">
        <w:rPr>
          <w:b/>
          <w:bCs/>
        </w:rPr>
        <w:t>,</w:t>
      </w:r>
      <w:r w:rsidRPr="00E46C62">
        <w:rPr>
          <w:b/>
          <w:bCs/>
        </w:rPr>
        <w:t xml:space="preserve"> 201</w:t>
      </w:r>
      <w:r w:rsidR="00BE0271">
        <w:rPr>
          <w:b/>
          <w:bCs/>
        </w:rPr>
        <w:t>2</w:t>
      </w:r>
    </w:p>
    <w:p w:rsidR="00104450" w:rsidRPr="00E46C62" w:rsidRDefault="00104450" w:rsidP="00BD41A1">
      <w:pPr>
        <w:jc w:val="center"/>
        <w:rPr>
          <w:b/>
          <w:bCs/>
        </w:rPr>
      </w:pPr>
      <w:r w:rsidRPr="00E46C62">
        <w:rPr>
          <w:b/>
          <w:bCs/>
        </w:rPr>
        <w:t>1</w:t>
      </w:r>
      <w:r w:rsidR="00140D9A">
        <w:rPr>
          <w:b/>
          <w:bCs/>
        </w:rPr>
        <w:t>0</w:t>
      </w:r>
      <w:r w:rsidRPr="00E46C62">
        <w:rPr>
          <w:b/>
          <w:bCs/>
        </w:rPr>
        <w:t>:</w:t>
      </w:r>
      <w:r w:rsidR="00140D9A">
        <w:rPr>
          <w:b/>
          <w:bCs/>
        </w:rPr>
        <w:t>0</w:t>
      </w:r>
      <w:r w:rsidRPr="00E46C62">
        <w:rPr>
          <w:b/>
          <w:bCs/>
        </w:rPr>
        <w:t>0 a.m. - 12:</w:t>
      </w:r>
      <w:r>
        <w:rPr>
          <w:b/>
          <w:bCs/>
        </w:rPr>
        <w:t>0</w:t>
      </w:r>
      <w:r w:rsidRPr="00E46C62">
        <w:rPr>
          <w:b/>
          <w:bCs/>
        </w:rPr>
        <w:t>0 p.m.</w:t>
      </w:r>
    </w:p>
    <w:p w:rsidR="00104450" w:rsidRPr="00E46C62" w:rsidRDefault="00104450" w:rsidP="00BD41A1">
      <w:pPr>
        <w:jc w:val="center"/>
        <w:rPr>
          <w:b/>
          <w:bCs/>
        </w:rPr>
      </w:pPr>
      <w:r w:rsidRPr="00E46C62">
        <w:rPr>
          <w:b/>
          <w:bCs/>
        </w:rPr>
        <w:t>Governor’s Press Room</w:t>
      </w:r>
    </w:p>
    <w:p w:rsidR="00104450" w:rsidRPr="00E46C62" w:rsidRDefault="00104450" w:rsidP="00BD41A1">
      <w:pPr>
        <w:jc w:val="center"/>
        <w:rPr>
          <w:b/>
          <w:bCs/>
        </w:rPr>
      </w:pPr>
      <w:smartTag w:uri="urn:schemas-microsoft-com:office:smarttags" w:element="City">
        <w:smartTag w:uri="urn:schemas-microsoft-com:office:smarttags" w:element="place">
          <w:r w:rsidRPr="00E46C62">
            <w:rPr>
              <w:b/>
              <w:bCs/>
            </w:rPr>
            <w:t>Baton Rouge</w:t>
          </w:r>
        </w:smartTag>
        <w:r w:rsidRPr="00E46C62">
          <w:rPr>
            <w:b/>
            <w:bCs/>
          </w:rPr>
          <w:t xml:space="preserve">, </w:t>
        </w:r>
        <w:smartTag w:uri="urn:schemas-microsoft-com:office:smarttags" w:element="State">
          <w:r w:rsidRPr="00E46C62">
            <w:rPr>
              <w:b/>
              <w:bCs/>
            </w:rPr>
            <w:t>Louisiana</w:t>
          </w:r>
        </w:smartTag>
      </w:smartTag>
      <w:r w:rsidRPr="00E46C62">
        <w:rPr>
          <w:b/>
          <w:bCs/>
        </w:rPr>
        <w:t xml:space="preserve"> </w:t>
      </w:r>
    </w:p>
    <w:p w:rsidR="00104450" w:rsidRPr="00E46C62" w:rsidRDefault="00104450" w:rsidP="00312AE6"/>
    <w:p w:rsidR="00104450" w:rsidRPr="00E46C62" w:rsidRDefault="00561066" w:rsidP="00312AE6">
      <w:pPr>
        <w:jc w:val="center"/>
        <w:rPr>
          <w:b/>
        </w:rPr>
      </w:pPr>
      <w:r>
        <w:rPr>
          <w:b/>
        </w:rPr>
        <w:t>A</w:t>
      </w:r>
      <w:r w:rsidR="00104450">
        <w:rPr>
          <w:b/>
        </w:rPr>
        <w:t xml:space="preserve">pproved </w:t>
      </w:r>
      <w:r w:rsidR="00104450" w:rsidRPr="00E46C62">
        <w:rPr>
          <w:b/>
        </w:rPr>
        <w:t>Minutes</w:t>
      </w:r>
    </w:p>
    <w:p w:rsidR="00104450" w:rsidRPr="00E46C62" w:rsidRDefault="00104450" w:rsidP="00312AE6"/>
    <w:p w:rsidR="00104450" w:rsidRPr="00E46C62" w:rsidRDefault="00104450" w:rsidP="00312AE6">
      <w:pPr>
        <w:rPr>
          <w:b/>
          <w:i/>
        </w:rPr>
      </w:pPr>
      <w:r w:rsidRPr="00E46C62">
        <w:rPr>
          <w:b/>
          <w:i/>
        </w:rPr>
        <w:t xml:space="preserve">Welcome and Introduction of Members: </w:t>
      </w:r>
    </w:p>
    <w:p w:rsidR="00104450" w:rsidRPr="00E46C62" w:rsidRDefault="00104450" w:rsidP="00312AE6">
      <w:r w:rsidRPr="00E46C62">
        <w:t xml:space="preserve">Members present as acknowledged by the sign in sheet: </w:t>
      </w:r>
      <w:r>
        <w:t xml:space="preserve">Amanda Brunson, </w:t>
      </w:r>
      <w:r w:rsidR="00BE0271">
        <w:t xml:space="preserve">Becky White, </w:t>
      </w:r>
      <w:r>
        <w:t xml:space="preserve">Brent Villemarette, </w:t>
      </w:r>
      <w:r w:rsidR="00F25A1A">
        <w:t>Carmen Weisner</w:t>
      </w:r>
      <w:r>
        <w:t xml:space="preserve">, </w:t>
      </w:r>
      <w:r w:rsidR="00140D9A">
        <w:t xml:space="preserve">Cindy Bishop, </w:t>
      </w:r>
      <w:r w:rsidRPr="00E46C62">
        <w:t xml:space="preserve">Christie Smith, </w:t>
      </w:r>
      <w:r w:rsidR="00BE0271">
        <w:t xml:space="preserve">Donna Nola-Ganey, </w:t>
      </w:r>
      <w:r w:rsidR="00F25A1A">
        <w:t xml:space="preserve">Dr. Geoffrey Nagle, </w:t>
      </w:r>
      <w:r>
        <w:t xml:space="preserve">Judge George Murray, </w:t>
      </w:r>
      <w:r w:rsidR="00BE0271">
        <w:t xml:space="preserve">Girard Melancon, </w:t>
      </w:r>
      <w:r w:rsidR="00F25A1A">
        <w:t xml:space="preserve">Janie Martin, </w:t>
      </w:r>
      <w:r>
        <w:t xml:space="preserve">Jennifer Karle, </w:t>
      </w:r>
      <w:r w:rsidR="00F25A1A">
        <w:t xml:space="preserve">Judy Harrison, </w:t>
      </w:r>
      <w:r w:rsidR="00140D9A">
        <w:t xml:space="preserve">Lyn Hassenboehler, </w:t>
      </w:r>
      <w:r w:rsidR="00B87C6B">
        <w:t>Lynda Gavioli,</w:t>
      </w:r>
      <w:r>
        <w:t xml:space="preserve"> </w:t>
      </w:r>
      <w:r w:rsidRPr="00E46C62">
        <w:t xml:space="preserve">Dr. Michael Coogan, </w:t>
      </w:r>
      <w:r w:rsidR="00BE0271">
        <w:t xml:space="preserve">Myra Magee, Patricia Robinson, </w:t>
      </w:r>
      <w:r>
        <w:t>and Dr. Stewart Gordon.</w:t>
      </w:r>
    </w:p>
    <w:p w:rsidR="00104450" w:rsidRPr="00E46C62" w:rsidRDefault="00104450" w:rsidP="00312AE6"/>
    <w:p w:rsidR="00104450" w:rsidRPr="00E46C62" w:rsidRDefault="00104450" w:rsidP="00312AE6">
      <w:pPr>
        <w:rPr>
          <w:b/>
          <w:i/>
        </w:rPr>
      </w:pPr>
      <w:r w:rsidRPr="00E46C62">
        <w:rPr>
          <w:b/>
          <w:i/>
        </w:rPr>
        <w:t xml:space="preserve">Interested Parties Present: </w:t>
      </w:r>
    </w:p>
    <w:p w:rsidR="00104450" w:rsidRPr="00E46C62" w:rsidRDefault="00131E46">
      <w:r>
        <w:t>Bill Blanchard (DHH</w:t>
      </w:r>
      <w:r w:rsidR="005F247C">
        <w:t>-OBH</w:t>
      </w:r>
      <w:r>
        <w:t xml:space="preserve">), </w:t>
      </w:r>
      <w:r w:rsidR="00BE0271">
        <w:t xml:space="preserve">Anita Ashford (DOE), </w:t>
      </w:r>
      <w:r w:rsidR="00104450" w:rsidRPr="00E46C62">
        <w:t xml:space="preserve">Brenda Sharp (OCDD), </w:t>
      </w:r>
      <w:r w:rsidR="00140D9A">
        <w:t>Kris Pottharst (BrightStart), Lenell Young (LA Partnership), Steve Kaufman (Advocacy Centers), Knesha Rose (March of Dimes)</w:t>
      </w:r>
      <w:r w:rsidR="00BE0271">
        <w:t>, Amanda Rasmussen (LA CASA), Lynette Martin (LA CASA)</w:t>
      </w:r>
      <w:r w:rsidR="00DD171E">
        <w:t>, Polly Finley (Jefferson Delegation).</w:t>
      </w:r>
    </w:p>
    <w:p w:rsidR="00104450" w:rsidRPr="00E46C62" w:rsidRDefault="00104450"/>
    <w:p w:rsidR="00104450" w:rsidRPr="00E46C62" w:rsidRDefault="00104450" w:rsidP="009F1DA1">
      <w:pPr>
        <w:pStyle w:val="Heading5"/>
        <w:rPr>
          <w:rFonts w:ascii="Times New Roman" w:hAnsi="Times New Roman" w:cs="Times New Roman"/>
          <w:i/>
          <w:sz w:val="24"/>
        </w:rPr>
      </w:pPr>
      <w:r w:rsidRPr="00E46C62">
        <w:rPr>
          <w:rFonts w:ascii="Times New Roman" w:hAnsi="Times New Roman" w:cs="Times New Roman"/>
          <w:i/>
          <w:sz w:val="24"/>
        </w:rPr>
        <w:t>Approval of Prior Meeting Minutes:</w:t>
      </w:r>
    </w:p>
    <w:p w:rsidR="00104450" w:rsidRDefault="00DD171E" w:rsidP="005E0194">
      <w:r>
        <w:t xml:space="preserve">The </w:t>
      </w:r>
      <w:r w:rsidR="00140D9A">
        <w:t>November</w:t>
      </w:r>
      <w:r>
        <w:t xml:space="preserve"> and December</w:t>
      </w:r>
      <w:r w:rsidR="00140D9A">
        <w:t xml:space="preserve"> meeting minutes w</w:t>
      </w:r>
      <w:r>
        <w:t>ere approved</w:t>
      </w:r>
      <w:r w:rsidR="00140D9A">
        <w:t>.</w:t>
      </w:r>
    </w:p>
    <w:p w:rsidR="000A1F58" w:rsidRPr="00E46C62" w:rsidRDefault="000A1F58" w:rsidP="005E0194"/>
    <w:p w:rsidR="00BD41A1" w:rsidRDefault="00111839" w:rsidP="00BD41A1">
      <w:pPr>
        <w:rPr>
          <w:b/>
          <w:i/>
        </w:rPr>
      </w:pPr>
      <w:r>
        <w:rPr>
          <w:b/>
          <w:i/>
        </w:rPr>
        <w:t>Annual Report:</w:t>
      </w:r>
    </w:p>
    <w:p w:rsidR="00111839" w:rsidRDefault="00111839" w:rsidP="00BD41A1">
      <w:r>
        <w:t>The CCAB annual report is due to the legislature on January 31</w:t>
      </w:r>
      <w:r w:rsidRPr="00111839">
        <w:rPr>
          <w:vertAlign w:val="superscript"/>
        </w:rPr>
        <w:t>st</w:t>
      </w:r>
      <w:r>
        <w:t>.  This year’s report will follow a similar format to previous reports.  Lynda Gavioli will reach out to Theresa Falgoust from Agenda for Children to update the introductory section describing the well-being of Louisiana’s children.  Cindy Bishop will update the description of the Legislative Task Force.  The report will be sent out for comment prior to submittal.</w:t>
      </w:r>
    </w:p>
    <w:p w:rsidR="00111839" w:rsidRDefault="00111839" w:rsidP="00BD41A1"/>
    <w:p w:rsidR="00111839" w:rsidRDefault="00111839" w:rsidP="00BD41A1">
      <w:r>
        <w:rPr>
          <w:b/>
          <w:i/>
        </w:rPr>
        <w:t>Discussion about Potential Changes to Enabling Legislation:</w:t>
      </w:r>
    </w:p>
    <w:p w:rsidR="00111839" w:rsidRPr="00111839" w:rsidRDefault="00111839" w:rsidP="00BD41A1">
      <w:r>
        <w:t>Ms. Gavioli suggested that discussion of potential legislation be tabled to provide time for thoughtful discussion.  The board agreed to table the discussion.</w:t>
      </w:r>
      <w:r w:rsidRPr="00111839">
        <w:t xml:space="preserve"> </w:t>
      </w:r>
      <w:r>
        <w:t xml:space="preserve"> Currently, the Children’s Cabinet and its Advisory Board are scheduled to sunset in 2014.  </w:t>
      </w:r>
    </w:p>
    <w:p w:rsidR="00111839" w:rsidRPr="00111839" w:rsidRDefault="00111839" w:rsidP="00BD41A1">
      <w:pPr>
        <w:rPr>
          <w:b/>
          <w:i/>
        </w:rPr>
      </w:pPr>
    </w:p>
    <w:p w:rsidR="00111839" w:rsidRDefault="00111839" w:rsidP="004245A2">
      <w:pPr>
        <w:rPr>
          <w:b/>
          <w:i/>
        </w:rPr>
      </w:pPr>
      <w:r>
        <w:rPr>
          <w:b/>
          <w:i/>
        </w:rPr>
        <w:t>Children’s Cabinet Strategic Plan &amp;LA Kids Dashboard Initiative:</w:t>
      </w:r>
    </w:p>
    <w:p w:rsidR="00111839" w:rsidRPr="00111839" w:rsidRDefault="00111839" w:rsidP="004245A2">
      <w:r>
        <w:t>Members recommended a mission statement to be included in the Children’s Cabinet strategic plan for consideration by the Cabinet.</w:t>
      </w:r>
    </w:p>
    <w:p w:rsidR="00111839" w:rsidRDefault="00111839" w:rsidP="004245A2">
      <w:pPr>
        <w:rPr>
          <w:b/>
          <w:i/>
        </w:rPr>
      </w:pPr>
    </w:p>
    <w:p w:rsidR="000A1F58" w:rsidRDefault="007D2499" w:rsidP="004245A2">
      <w:pPr>
        <w:rPr>
          <w:b/>
          <w:i/>
        </w:rPr>
      </w:pPr>
      <w:r>
        <w:rPr>
          <w:b/>
          <w:i/>
        </w:rPr>
        <w:t>Announcements:</w:t>
      </w:r>
    </w:p>
    <w:p w:rsidR="00832867" w:rsidRDefault="00832867" w:rsidP="004245A2">
      <w:r>
        <w:t>The Louisiana Partnership for Children and Families will host its annual meeting and training day on Friday, January 27</w:t>
      </w:r>
      <w:r w:rsidRPr="00832867">
        <w:rPr>
          <w:vertAlign w:val="superscript"/>
        </w:rPr>
        <w:t>th</w:t>
      </w:r>
      <w:r>
        <w:t xml:space="preserve"> at the West Baton Rouge Conference Center.  More information will be disseminated through email.</w:t>
      </w:r>
    </w:p>
    <w:p w:rsidR="009723D5" w:rsidRDefault="009723D5" w:rsidP="004245A2"/>
    <w:p w:rsidR="009723D5" w:rsidRDefault="009723D5" w:rsidP="004245A2">
      <w:r>
        <w:lastRenderedPageBreak/>
        <w:t xml:space="preserve">Prevent Child Abuse Louisiana will </w:t>
      </w:r>
      <w:r w:rsidR="00B5629B">
        <w:t>host its 26</w:t>
      </w:r>
      <w:r w:rsidR="00B5629B" w:rsidRPr="00B5629B">
        <w:rPr>
          <w:vertAlign w:val="superscript"/>
        </w:rPr>
        <w:t>th</w:t>
      </w:r>
      <w:r w:rsidR="00B5629B">
        <w:t xml:space="preserve"> Annual Kids are Worth It! Conference on child abuse and neglect February 6</w:t>
      </w:r>
      <w:r w:rsidR="00B5629B" w:rsidRPr="00B5629B">
        <w:rPr>
          <w:vertAlign w:val="superscript"/>
        </w:rPr>
        <w:t>th</w:t>
      </w:r>
      <w:r w:rsidR="00B5629B">
        <w:t xml:space="preserve"> – 8</w:t>
      </w:r>
      <w:r w:rsidR="00B5629B" w:rsidRPr="00B5629B">
        <w:rPr>
          <w:vertAlign w:val="superscript"/>
        </w:rPr>
        <w:t>th</w:t>
      </w:r>
      <w:r w:rsidR="00B5629B">
        <w:t xml:space="preserve"> in Baton Rouge.  More information will be disseminated through email.</w:t>
      </w:r>
    </w:p>
    <w:p w:rsidR="009723D5" w:rsidRDefault="009723D5" w:rsidP="004245A2"/>
    <w:p w:rsidR="009723D5" w:rsidRDefault="009723D5" w:rsidP="004245A2">
      <w:r>
        <w:t>The Child Care Association of Louisiana will host its 2012 Spring Education Conference on February 17</w:t>
      </w:r>
      <w:r w:rsidRPr="009723D5">
        <w:rPr>
          <w:vertAlign w:val="superscript"/>
        </w:rPr>
        <w:t>th</w:t>
      </w:r>
      <w:r>
        <w:t xml:space="preserve"> and 18</w:t>
      </w:r>
      <w:r w:rsidRPr="009723D5">
        <w:rPr>
          <w:vertAlign w:val="superscript"/>
        </w:rPr>
        <w:t>th</w:t>
      </w:r>
      <w:r>
        <w:t xml:space="preserve"> at the West Baton Rouge Conference Center.  More information will be disseminated through email.</w:t>
      </w:r>
    </w:p>
    <w:p w:rsidR="009723D5" w:rsidRDefault="009723D5" w:rsidP="004245A2"/>
    <w:p w:rsidR="009723D5" w:rsidRDefault="009723D5" w:rsidP="004245A2">
      <w:r>
        <w:t>The Louisiana Perinatal/Maternal Child Health Foundation will host its 2012 Annual Education Conference on Friday, April 13</w:t>
      </w:r>
      <w:r w:rsidRPr="009723D5">
        <w:rPr>
          <w:vertAlign w:val="superscript"/>
        </w:rPr>
        <w:t>th</w:t>
      </w:r>
      <w:r>
        <w:t xml:space="preserve"> in New Orleans.  More information will be disseminated through email.</w:t>
      </w:r>
    </w:p>
    <w:p w:rsidR="009723D5" w:rsidRDefault="009723D5" w:rsidP="004245A2"/>
    <w:p w:rsidR="00832867" w:rsidRDefault="00832867" w:rsidP="004245A2">
      <w:r>
        <w:t>There will be a Children’s Cabinet meeting on Tuesday, February 14</w:t>
      </w:r>
      <w:r w:rsidRPr="00832867">
        <w:rPr>
          <w:vertAlign w:val="superscript"/>
        </w:rPr>
        <w:t>th</w:t>
      </w:r>
      <w:r>
        <w:t xml:space="preserve"> from 10:00am – 11:30am.</w:t>
      </w:r>
    </w:p>
    <w:p w:rsidR="00104450" w:rsidRDefault="00104450" w:rsidP="004245A2">
      <w:r>
        <w:t xml:space="preserve">The next CCAB meeting will take place Tuesday, </w:t>
      </w:r>
      <w:r w:rsidR="00832867">
        <w:t>March 13</w:t>
      </w:r>
      <w:r w:rsidR="00832867" w:rsidRPr="00832867">
        <w:rPr>
          <w:vertAlign w:val="superscript"/>
        </w:rPr>
        <w:t>th</w:t>
      </w:r>
      <w:r w:rsidR="00832867">
        <w:t xml:space="preserve"> </w:t>
      </w:r>
      <w:r w:rsidR="000A1F58">
        <w:t xml:space="preserve">from </w:t>
      </w:r>
      <w:r w:rsidR="00086121">
        <w:t>10</w:t>
      </w:r>
      <w:r>
        <w:t>:</w:t>
      </w:r>
      <w:r w:rsidR="00086121">
        <w:t>0</w:t>
      </w:r>
      <w:r>
        <w:t xml:space="preserve">0am – </w:t>
      </w:r>
      <w:r w:rsidR="00086121">
        <w:t>12</w:t>
      </w:r>
      <w:r>
        <w:t>:00pm.</w:t>
      </w:r>
    </w:p>
    <w:p w:rsidR="00104450" w:rsidRPr="00E46C62" w:rsidRDefault="00104450" w:rsidP="004245A2"/>
    <w:p w:rsidR="00104450" w:rsidRPr="00E46C62" w:rsidRDefault="00104450" w:rsidP="009F1DA1">
      <w:r w:rsidRPr="00E46C62">
        <w:rPr>
          <w:b/>
          <w:i/>
        </w:rPr>
        <w:t>Meeting Adjourned</w:t>
      </w:r>
    </w:p>
    <w:sectPr w:rsidR="00104450" w:rsidRPr="00E46C62" w:rsidSect="0081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DCF"/>
    <w:multiLevelType w:val="hybridMultilevel"/>
    <w:tmpl w:val="6A52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6B6"/>
    <w:multiLevelType w:val="hybridMultilevel"/>
    <w:tmpl w:val="2E0CEF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4D0FCE"/>
    <w:multiLevelType w:val="hybridMultilevel"/>
    <w:tmpl w:val="C9B6E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76DFD"/>
    <w:multiLevelType w:val="hybridMultilevel"/>
    <w:tmpl w:val="06DC9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51735"/>
    <w:multiLevelType w:val="hybridMultilevel"/>
    <w:tmpl w:val="7DF22528"/>
    <w:lvl w:ilvl="0" w:tplc="E70A09B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12AE6"/>
    <w:rsid w:val="00011696"/>
    <w:rsid w:val="00035C9E"/>
    <w:rsid w:val="000776CF"/>
    <w:rsid w:val="00086121"/>
    <w:rsid w:val="000A1F58"/>
    <w:rsid w:val="000B32C8"/>
    <w:rsid w:val="000C0053"/>
    <w:rsid w:val="00104450"/>
    <w:rsid w:val="00111839"/>
    <w:rsid w:val="001161CB"/>
    <w:rsid w:val="00131E46"/>
    <w:rsid w:val="00140D9A"/>
    <w:rsid w:val="001510C5"/>
    <w:rsid w:val="00170F72"/>
    <w:rsid w:val="00172F06"/>
    <w:rsid w:val="00174E8E"/>
    <w:rsid w:val="001B7DCB"/>
    <w:rsid w:val="002032DC"/>
    <w:rsid w:val="00213289"/>
    <w:rsid w:val="00233F4A"/>
    <w:rsid w:val="002402EB"/>
    <w:rsid w:val="00245C49"/>
    <w:rsid w:val="00275334"/>
    <w:rsid w:val="00285391"/>
    <w:rsid w:val="002A3E36"/>
    <w:rsid w:val="002B20D6"/>
    <w:rsid w:val="002C5CF7"/>
    <w:rsid w:val="002C6E62"/>
    <w:rsid w:val="002F3509"/>
    <w:rsid w:val="002F6F31"/>
    <w:rsid w:val="00303CF1"/>
    <w:rsid w:val="00312AE6"/>
    <w:rsid w:val="00333AB6"/>
    <w:rsid w:val="00357334"/>
    <w:rsid w:val="00372132"/>
    <w:rsid w:val="00383607"/>
    <w:rsid w:val="00393606"/>
    <w:rsid w:val="00395090"/>
    <w:rsid w:val="003A5AE1"/>
    <w:rsid w:val="003B7BC0"/>
    <w:rsid w:val="003C746F"/>
    <w:rsid w:val="003E4790"/>
    <w:rsid w:val="003F0E87"/>
    <w:rsid w:val="00411314"/>
    <w:rsid w:val="00414350"/>
    <w:rsid w:val="004245A2"/>
    <w:rsid w:val="004370A6"/>
    <w:rsid w:val="00470BC6"/>
    <w:rsid w:val="004B4B79"/>
    <w:rsid w:val="004C3534"/>
    <w:rsid w:val="004D3D2E"/>
    <w:rsid w:val="004E6823"/>
    <w:rsid w:val="00501619"/>
    <w:rsid w:val="00501E41"/>
    <w:rsid w:val="00521C53"/>
    <w:rsid w:val="00542BA3"/>
    <w:rsid w:val="00543CEE"/>
    <w:rsid w:val="00561066"/>
    <w:rsid w:val="005631D1"/>
    <w:rsid w:val="005B35D2"/>
    <w:rsid w:val="005D75C9"/>
    <w:rsid w:val="005E0194"/>
    <w:rsid w:val="005E444E"/>
    <w:rsid w:val="005F247C"/>
    <w:rsid w:val="005F7C6F"/>
    <w:rsid w:val="00612D7F"/>
    <w:rsid w:val="00650EC9"/>
    <w:rsid w:val="006F2BCE"/>
    <w:rsid w:val="00703F2C"/>
    <w:rsid w:val="007A2558"/>
    <w:rsid w:val="007B35A9"/>
    <w:rsid w:val="007D2499"/>
    <w:rsid w:val="007F18CA"/>
    <w:rsid w:val="007F30B2"/>
    <w:rsid w:val="00811519"/>
    <w:rsid w:val="00832867"/>
    <w:rsid w:val="008367AC"/>
    <w:rsid w:val="00885C61"/>
    <w:rsid w:val="008902DA"/>
    <w:rsid w:val="008B0994"/>
    <w:rsid w:val="008B7F9C"/>
    <w:rsid w:val="009104EF"/>
    <w:rsid w:val="00910FEC"/>
    <w:rsid w:val="009127D3"/>
    <w:rsid w:val="00921D89"/>
    <w:rsid w:val="0093319A"/>
    <w:rsid w:val="00946ECB"/>
    <w:rsid w:val="009723D5"/>
    <w:rsid w:val="009733EE"/>
    <w:rsid w:val="009A48BF"/>
    <w:rsid w:val="009E720A"/>
    <w:rsid w:val="009F1DA1"/>
    <w:rsid w:val="009F52E5"/>
    <w:rsid w:val="00A001DD"/>
    <w:rsid w:val="00A15CFF"/>
    <w:rsid w:val="00A36C3C"/>
    <w:rsid w:val="00A567EC"/>
    <w:rsid w:val="00A84322"/>
    <w:rsid w:val="00A90D34"/>
    <w:rsid w:val="00A91EA8"/>
    <w:rsid w:val="00AA6440"/>
    <w:rsid w:val="00AC6A19"/>
    <w:rsid w:val="00B03B74"/>
    <w:rsid w:val="00B251A8"/>
    <w:rsid w:val="00B5629B"/>
    <w:rsid w:val="00B57C47"/>
    <w:rsid w:val="00B64B73"/>
    <w:rsid w:val="00B87C6B"/>
    <w:rsid w:val="00BD1D4C"/>
    <w:rsid w:val="00BD41A1"/>
    <w:rsid w:val="00BE0271"/>
    <w:rsid w:val="00C10221"/>
    <w:rsid w:val="00C13002"/>
    <w:rsid w:val="00C53EF3"/>
    <w:rsid w:val="00C73C78"/>
    <w:rsid w:val="00C75F1A"/>
    <w:rsid w:val="00CC257A"/>
    <w:rsid w:val="00D0723C"/>
    <w:rsid w:val="00D340FD"/>
    <w:rsid w:val="00D73FF4"/>
    <w:rsid w:val="00D82B17"/>
    <w:rsid w:val="00DD171E"/>
    <w:rsid w:val="00DF6296"/>
    <w:rsid w:val="00E3119E"/>
    <w:rsid w:val="00E4170E"/>
    <w:rsid w:val="00E41E0E"/>
    <w:rsid w:val="00E46C62"/>
    <w:rsid w:val="00E76938"/>
    <w:rsid w:val="00EC38C1"/>
    <w:rsid w:val="00EC654A"/>
    <w:rsid w:val="00EE279B"/>
    <w:rsid w:val="00EF6678"/>
    <w:rsid w:val="00F11281"/>
    <w:rsid w:val="00F25A1A"/>
    <w:rsid w:val="00F429C0"/>
    <w:rsid w:val="00F56A54"/>
    <w:rsid w:val="00F727AF"/>
    <w:rsid w:val="00F94179"/>
    <w:rsid w:val="00FA63DC"/>
    <w:rsid w:val="00FC16CE"/>
    <w:rsid w:val="00FC282D"/>
    <w:rsid w:val="00FD6A8E"/>
    <w:rsid w:val="00FE6325"/>
    <w:rsid w:val="00FF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E6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1DA1"/>
    <w:pPr>
      <w:keepNext/>
      <w:ind w:left="720" w:hanging="72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F1DA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104E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521C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6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Cabinet Advisory Board (CCAB)</vt:lpstr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Cabinet Advisory Board (CCAB)</dc:title>
  <dc:subject/>
  <dc:creator>Karen Stubbs</dc:creator>
  <cp:keywords/>
  <dc:description/>
  <cp:lastModifiedBy>Simpson, Tiffany</cp:lastModifiedBy>
  <cp:revision>4</cp:revision>
  <cp:lastPrinted>2012-01-30T15:47:00Z</cp:lastPrinted>
  <dcterms:created xsi:type="dcterms:W3CDTF">2012-03-05T20:54:00Z</dcterms:created>
  <dcterms:modified xsi:type="dcterms:W3CDTF">2012-04-10T21:24:00Z</dcterms:modified>
</cp:coreProperties>
</file>